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A6CFB" w14:textId="5062A9B6" w:rsidR="00E969E5" w:rsidRPr="00091B92" w:rsidRDefault="006A1DE3" w:rsidP="00E969E5">
      <w:pPr>
        <w:rPr>
          <w:rFonts w:asciiTheme="minorHAnsi" w:hAnsiTheme="minorHAnsi" w:cstheme="minorHAnsi"/>
          <w:b w:val="0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Cs w:val="22"/>
        </w:rPr>
        <w:t>Škrobárny pelhřimov, a.s.</w:t>
      </w:r>
      <w:r w:rsidR="00E969E5" w:rsidRPr="00091B92">
        <w:rPr>
          <w:rFonts w:asciiTheme="minorHAnsi" w:hAnsiTheme="minorHAnsi" w:cstheme="minorHAnsi"/>
          <w:szCs w:val="22"/>
        </w:rPr>
        <w:t xml:space="preserve">, ISIN </w:t>
      </w:r>
      <w:r w:rsidRPr="006A1DE3">
        <w:rPr>
          <w:rFonts w:asciiTheme="minorHAnsi" w:hAnsiTheme="minorHAnsi" w:cstheme="minorHAnsi"/>
          <w:szCs w:val="22"/>
        </w:rPr>
        <w:t>CZ0005097154</w:t>
      </w:r>
    </w:p>
    <w:p w14:paraId="74539BCB" w14:textId="77777777" w:rsidR="00E969E5" w:rsidRPr="00091B92" w:rsidRDefault="00E969E5" w:rsidP="00A01B52">
      <w:pPr>
        <w:rPr>
          <w:rFonts w:asciiTheme="minorHAnsi" w:hAnsiTheme="minorHAnsi" w:cstheme="minorHAnsi"/>
          <w:szCs w:val="22"/>
        </w:rPr>
      </w:pPr>
    </w:p>
    <w:p w14:paraId="468CA6F1" w14:textId="1C47AFA2" w:rsidR="00A01B52" w:rsidRPr="00091B92" w:rsidRDefault="00A01B52" w:rsidP="00E969E5">
      <w:pPr>
        <w:jc w:val="both"/>
        <w:rPr>
          <w:rFonts w:asciiTheme="minorHAnsi" w:hAnsiTheme="minorHAnsi" w:cstheme="minorHAnsi"/>
          <w:i/>
          <w:szCs w:val="22"/>
        </w:rPr>
      </w:pPr>
      <w:r w:rsidRPr="006D564A">
        <w:rPr>
          <w:rFonts w:asciiTheme="minorHAnsi" w:hAnsiTheme="minorHAnsi" w:cstheme="minorHAnsi"/>
          <w:szCs w:val="22"/>
        </w:rPr>
        <w:t>Podklady k výplatě</w:t>
      </w:r>
      <w:r w:rsidR="00E969E5" w:rsidRPr="006D564A">
        <w:rPr>
          <w:rFonts w:asciiTheme="minorHAnsi" w:hAnsiTheme="minorHAnsi" w:cstheme="minorHAnsi"/>
          <w:szCs w:val="22"/>
        </w:rPr>
        <w:t xml:space="preserve"> dividendy za </w:t>
      </w:r>
      <w:r w:rsidR="008F3D6C">
        <w:rPr>
          <w:rFonts w:asciiTheme="minorHAnsi" w:hAnsiTheme="minorHAnsi" w:cstheme="minorHAnsi"/>
          <w:szCs w:val="22"/>
        </w:rPr>
        <w:t xml:space="preserve">Hospodářský </w:t>
      </w:r>
      <w:r w:rsidR="00E969E5" w:rsidRPr="006D564A">
        <w:rPr>
          <w:rFonts w:asciiTheme="minorHAnsi" w:hAnsiTheme="minorHAnsi" w:cstheme="minorHAnsi"/>
          <w:szCs w:val="22"/>
        </w:rPr>
        <w:t>rok</w:t>
      </w:r>
      <w:r w:rsidR="008F3D6C">
        <w:rPr>
          <w:rFonts w:asciiTheme="minorHAnsi" w:hAnsiTheme="minorHAnsi" w:cstheme="minorHAnsi"/>
          <w:szCs w:val="22"/>
        </w:rPr>
        <w:t xml:space="preserve"> 2021/</w:t>
      </w:r>
      <w:r w:rsidR="00E969E5" w:rsidRPr="006D564A">
        <w:rPr>
          <w:rFonts w:asciiTheme="minorHAnsi" w:hAnsiTheme="minorHAnsi" w:cstheme="minorHAnsi"/>
          <w:szCs w:val="22"/>
        </w:rPr>
        <w:t>20</w:t>
      </w:r>
      <w:r w:rsidR="00F95C5E" w:rsidRPr="006D564A">
        <w:rPr>
          <w:rFonts w:asciiTheme="minorHAnsi" w:hAnsiTheme="minorHAnsi" w:cstheme="minorHAnsi"/>
          <w:szCs w:val="22"/>
        </w:rPr>
        <w:t>2</w:t>
      </w:r>
      <w:r w:rsidR="006A1DE3" w:rsidRPr="006D564A">
        <w:rPr>
          <w:rFonts w:asciiTheme="minorHAnsi" w:hAnsiTheme="minorHAnsi" w:cstheme="minorHAnsi"/>
          <w:szCs w:val="22"/>
        </w:rPr>
        <w:t>2</w:t>
      </w:r>
      <w:r w:rsidRPr="006D564A">
        <w:rPr>
          <w:rFonts w:asciiTheme="minorHAnsi" w:hAnsiTheme="minorHAnsi" w:cstheme="minorHAnsi"/>
          <w:szCs w:val="22"/>
        </w:rPr>
        <w:t xml:space="preserve"> bezhotovostním způsobem pro</w:t>
      </w:r>
      <w:r w:rsidRPr="00091B92">
        <w:rPr>
          <w:rFonts w:asciiTheme="minorHAnsi" w:hAnsiTheme="minorHAnsi" w:cstheme="minorHAnsi"/>
          <w:szCs w:val="22"/>
        </w:rPr>
        <w:t xml:space="preserve"> </w:t>
      </w:r>
      <w:r w:rsidRPr="00091B92">
        <w:rPr>
          <w:rFonts w:asciiTheme="minorHAnsi" w:hAnsiTheme="minorHAnsi" w:cstheme="minorHAnsi"/>
          <w:i/>
          <w:szCs w:val="22"/>
        </w:rPr>
        <w:t>správce</w:t>
      </w:r>
    </w:p>
    <w:p w14:paraId="57354BDC" w14:textId="77777777" w:rsidR="00E969E5" w:rsidRPr="00091B92" w:rsidRDefault="00E969E5" w:rsidP="00E969E5">
      <w:pPr>
        <w:tabs>
          <w:tab w:val="left" w:pos="1800"/>
        </w:tabs>
        <w:ind w:right="482"/>
        <w:jc w:val="both"/>
        <w:rPr>
          <w:rFonts w:asciiTheme="minorHAnsi" w:hAnsiTheme="minorHAnsi" w:cstheme="minorHAnsi"/>
          <w:b w:val="0"/>
          <w:i/>
          <w:caps w:val="0"/>
          <w:szCs w:val="22"/>
        </w:rPr>
      </w:pPr>
    </w:p>
    <w:p w14:paraId="32AC1435" w14:textId="77777777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originál nebo úředně ověřenou kopii výpisu z obchodního rejstříku správce;</w:t>
      </w:r>
    </w:p>
    <w:p w14:paraId="0E901491" w14:textId="77777777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případně plnou moc pro osobu, která správce zastupuje s úředně ověřenými podpisy;</w:t>
      </w:r>
    </w:p>
    <w:p w14:paraId="4871B3F3" w14:textId="47CBDEDC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žádost o výplatu bezhotovostním způsobem s uvedením zúčtovacích údajů (název peněžního ústavu, jeho kód, číslo a název účtu) podepsanou s úředním ověřením buď zplnomocněnou osobou, nebo statutárním orgánem dle výpisu z obchodního rejstříku;</w:t>
      </w:r>
    </w:p>
    <w:p w14:paraId="4D1150BC" w14:textId="732EF7B6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 xml:space="preserve">čestné prohlášení správce o skutečných vlastnících a daňové rezidenci konečných akcionářů; </w:t>
      </w:r>
    </w:p>
    <w:p w14:paraId="2C5325DF" w14:textId="77777777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pro případné uplatnění snížené sazby daně je třeba u cizinců potvrzení o daňovém domicilu platné pro rok, ve kterém je výplata realizována a vyplněné přiložené Prohlášení zahraniční osoby o skutečném vlastnictví příjmu (dále jen Prohlášení) s úředně ověřenými podpisy;</w:t>
      </w:r>
    </w:p>
    <w:p w14:paraId="0CE0B33B" w14:textId="77777777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potvrzení příslušného orgánu o statusu fondu nebo instituce penzijního pojištění dle §19 zákona č. 586/1992 o dani z příjmů pro uplatnění osvobození od srážkové daně;</w:t>
      </w:r>
    </w:p>
    <w:p w14:paraId="2348A265" w14:textId="1B382E0D" w:rsidR="00E969E5" w:rsidRPr="00091B92" w:rsidRDefault="00E969E5" w:rsidP="00091B92">
      <w:pPr>
        <w:pStyle w:val="BodyText22"/>
        <w:numPr>
          <w:ilvl w:val="0"/>
          <w:numId w:val="3"/>
        </w:numPr>
        <w:spacing w:after="0" w:line="240" w:lineRule="auto"/>
        <w:ind w:right="0"/>
        <w:rPr>
          <w:rFonts w:asciiTheme="minorHAnsi" w:hAnsiTheme="minorHAnsi" w:cstheme="minorHAnsi"/>
          <w:szCs w:val="22"/>
        </w:rPr>
      </w:pPr>
      <w:r w:rsidRPr="00091B92">
        <w:rPr>
          <w:rFonts w:asciiTheme="minorHAnsi" w:hAnsiTheme="minorHAnsi" w:cstheme="minorHAnsi"/>
          <w:szCs w:val="22"/>
        </w:rPr>
        <w:t>seznam všech prostředníků (správců nebo jiných subjektů), přes které byla výplata provedena až ke konečnému vlastníkovi výplaty (majiteli cenných papírů) a prohlášení těchto prostředníků, že výplatu skutečně obdrželi a dále vyplatili</w:t>
      </w:r>
      <w:r w:rsidR="004737AA" w:rsidRPr="00091B92">
        <w:rPr>
          <w:rFonts w:asciiTheme="minorHAnsi" w:hAnsiTheme="minorHAnsi" w:cstheme="minorHAnsi"/>
          <w:szCs w:val="22"/>
        </w:rPr>
        <w:t>;</w:t>
      </w:r>
    </w:p>
    <w:p w14:paraId="76BC1DFA" w14:textId="4FD76E12" w:rsidR="009F43B5" w:rsidRPr="006A1DE3" w:rsidRDefault="00F95C5E" w:rsidP="009F43B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  <w:b w:val="0"/>
          <w:caps w:val="0"/>
          <w:szCs w:val="22"/>
        </w:rPr>
      </w:pPr>
      <w:r w:rsidRPr="006A1DE3">
        <w:rPr>
          <w:rFonts w:asciiTheme="minorHAnsi" w:hAnsiTheme="minorHAnsi" w:cstheme="minorHAnsi"/>
          <w:b w:val="0"/>
          <w:caps w:val="0"/>
          <w:szCs w:val="22"/>
        </w:rPr>
        <w:t xml:space="preserve">v případě akcionářů – právnických osob se sídlem na území České republiky </w:t>
      </w:r>
      <w:r w:rsidR="009F43B5" w:rsidRPr="006A1DE3">
        <w:rPr>
          <w:rFonts w:asciiTheme="minorHAnsi" w:hAnsiTheme="minorHAnsi" w:cstheme="minorHAnsi"/>
          <w:b w:val="0"/>
          <w:caps w:val="0"/>
          <w:szCs w:val="22"/>
        </w:rPr>
        <w:t>existence zápisu skutečného majitele podle Zákona o evidenci skutečných majitelů ke dni administrace výplaty dividendy. Správci nebo účastníkovi nebude poukázána dividenda ohledně výše uvedeného akcionáře, v případě, že tento akcionář nebude mít zapsaného žádného skutečného majitele podle Zákona o evidenci skutečných majitelů</w:t>
      </w:r>
      <w:r w:rsidR="001702E6" w:rsidRPr="006A1DE3">
        <w:rPr>
          <w:rFonts w:asciiTheme="minorHAnsi" w:hAnsiTheme="minorHAnsi" w:cstheme="minorHAnsi"/>
          <w:b w:val="0"/>
          <w:caps w:val="0"/>
          <w:szCs w:val="22"/>
        </w:rPr>
        <w:t xml:space="preserve"> ke dni administrace výplaty dividendy</w:t>
      </w:r>
      <w:r w:rsidR="006A1DE3">
        <w:rPr>
          <w:rFonts w:asciiTheme="minorHAnsi" w:hAnsiTheme="minorHAnsi" w:cstheme="minorHAnsi"/>
          <w:b w:val="0"/>
          <w:caps w:val="0"/>
          <w:szCs w:val="22"/>
        </w:rPr>
        <w:t>.</w:t>
      </w:r>
    </w:p>
    <w:p w14:paraId="4312F5D7" w14:textId="496E077B" w:rsidR="009F43B5" w:rsidRDefault="009F43B5" w:rsidP="009F43B5">
      <w:pPr>
        <w:rPr>
          <w:rFonts w:asciiTheme="minorHAnsi" w:hAnsiTheme="minorHAnsi" w:cstheme="minorHAnsi"/>
          <w:b w:val="0"/>
          <w:caps w:val="0"/>
          <w:szCs w:val="22"/>
        </w:rPr>
      </w:pPr>
    </w:p>
    <w:p w14:paraId="1D21D360" w14:textId="35B6CD9C" w:rsidR="009F43B5" w:rsidRDefault="009F43B5" w:rsidP="009F43B5">
      <w:pPr>
        <w:rPr>
          <w:rFonts w:asciiTheme="minorHAnsi" w:hAnsiTheme="minorHAnsi" w:cstheme="minorHAnsi"/>
          <w:b w:val="0"/>
          <w:caps w:val="0"/>
          <w:szCs w:val="22"/>
        </w:rPr>
      </w:pPr>
    </w:p>
    <w:p w14:paraId="40FABB4E" w14:textId="77777777" w:rsidR="009F43B5" w:rsidRPr="009F43B5" w:rsidRDefault="009F43B5" w:rsidP="009F43B5">
      <w:pPr>
        <w:rPr>
          <w:rFonts w:asciiTheme="minorHAnsi" w:hAnsiTheme="minorHAnsi" w:cstheme="minorHAnsi"/>
          <w:b w:val="0"/>
          <w:caps w:val="0"/>
          <w:szCs w:val="22"/>
        </w:rPr>
      </w:pPr>
    </w:p>
    <w:p w14:paraId="15D17293" w14:textId="77777777" w:rsidR="00F95C5E" w:rsidRPr="00091B92" w:rsidRDefault="00F95C5E" w:rsidP="00091B92">
      <w:pPr>
        <w:pStyle w:val="BodyText22"/>
        <w:spacing w:after="0" w:line="240" w:lineRule="auto"/>
        <w:ind w:right="0"/>
        <w:rPr>
          <w:rFonts w:asciiTheme="minorHAnsi" w:hAnsiTheme="minorHAnsi" w:cstheme="minorHAnsi"/>
          <w:szCs w:val="22"/>
        </w:rPr>
      </w:pPr>
    </w:p>
    <w:p w14:paraId="348ACCDE" w14:textId="77777777" w:rsidR="00E969E5" w:rsidRPr="00091B92" w:rsidRDefault="00E969E5" w:rsidP="00E969E5">
      <w:pPr>
        <w:tabs>
          <w:tab w:val="left" w:pos="1800"/>
        </w:tabs>
        <w:ind w:right="482"/>
        <w:jc w:val="both"/>
        <w:rPr>
          <w:rFonts w:asciiTheme="minorHAnsi" w:hAnsiTheme="minorHAnsi" w:cstheme="minorHAnsi"/>
          <w:b w:val="0"/>
          <w:i/>
          <w:caps w:val="0"/>
          <w:szCs w:val="22"/>
        </w:rPr>
      </w:pPr>
    </w:p>
    <w:p w14:paraId="4BE221C3" w14:textId="77777777" w:rsidR="00A01B52" w:rsidRPr="00091B92" w:rsidRDefault="00A01B52">
      <w:pPr>
        <w:rPr>
          <w:rFonts w:asciiTheme="minorHAnsi" w:hAnsiTheme="minorHAnsi" w:cstheme="minorHAnsi"/>
          <w:szCs w:val="22"/>
        </w:rPr>
      </w:pPr>
    </w:p>
    <w:sectPr w:rsidR="00A01B52" w:rsidRPr="00091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AA178" w14:textId="77777777" w:rsidR="00347B32" w:rsidRDefault="00347B32" w:rsidP="00A01B52">
      <w:r>
        <w:separator/>
      </w:r>
    </w:p>
  </w:endnote>
  <w:endnote w:type="continuationSeparator" w:id="0">
    <w:p w14:paraId="250D53EA" w14:textId="77777777" w:rsidR="00347B32" w:rsidRDefault="00347B32" w:rsidP="00A0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AD95D" w14:textId="77777777" w:rsidR="00F95C5E" w:rsidRDefault="00F95C5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73E67" w14:textId="77777777" w:rsidR="00F95C5E" w:rsidRDefault="00F95C5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62B43" w14:textId="77777777" w:rsidR="00F95C5E" w:rsidRDefault="00F95C5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0E152" w14:textId="77777777" w:rsidR="00347B32" w:rsidRDefault="00347B32" w:rsidP="00A01B52">
      <w:r>
        <w:separator/>
      </w:r>
    </w:p>
  </w:footnote>
  <w:footnote w:type="continuationSeparator" w:id="0">
    <w:p w14:paraId="4548A6FF" w14:textId="77777777" w:rsidR="00347B32" w:rsidRDefault="00347B32" w:rsidP="00A01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59B7D" w14:textId="77777777" w:rsidR="00F95C5E" w:rsidRDefault="00F95C5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BF77E" w14:textId="3E46DC7A" w:rsidR="00F95C5E" w:rsidRDefault="00F95C5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D6F51" w14:textId="77777777" w:rsidR="00F95C5E" w:rsidRDefault="00F95C5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FBA9D8E"/>
    <w:lvl w:ilvl="0">
      <w:numFmt w:val="decimal"/>
      <w:lvlText w:val="*"/>
      <w:lvlJc w:val="left"/>
    </w:lvl>
  </w:abstractNum>
  <w:abstractNum w:abstractNumId="1" w15:restartNumberingAfterBreak="0">
    <w:nsid w:val="057045D9"/>
    <w:multiLevelType w:val="hybridMultilevel"/>
    <w:tmpl w:val="A6B4D02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1221F4"/>
    <w:multiLevelType w:val="hybridMultilevel"/>
    <w:tmpl w:val="75AA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C39D4"/>
    <w:multiLevelType w:val="hybridMultilevel"/>
    <w:tmpl w:val="7F2C421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80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52"/>
    <w:rsid w:val="00032FD3"/>
    <w:rsid w:val="00091B92"/>
    <w:rsid w:val="000A1BBC"/>
    <w:rsid w:val="001702E6"/>
    <w:rsid w:val="00347B32"/>
    <w:rsid w:val="004737AA"/>
    <w:rsid w:val="005E290B"/>
    <w:rsid w:val="00642F3F"/>
    <w:rsid w:val="006A1DE3"/>
    <w:rsid w:val="006D564A"/>
    <w:rsid w:val="00846BA4"/>
    <w:rsid w:val="00880C89"/>
    <w:rsid w:val="008F3D6C"/>
    <w:rsid w:val="009B1B44"/>
    <w:rsid w:val="009D19BB"/>
    <w:rsid w:val="009F43B5"/>
    <w:rsid w:val="00A01B52"/>
    <w:rsid w:val="00CD7BBD"/>
    <w:rsid w:val="00D21DD5"/>
    <w:rsid w:val="00E47148"/>
    <w:rsid w:val="00E534BA"/>
    <w:rsid w:val="00E969E5"/>
    <w:rsid w:val="00E97AFD"/>
    <w:rsid w:val="00EF4381"/>
    <w:rsid w:val="00F131D8"/>
    <w:rsid w:val="00F859EF"/>
    <w:rsid w:val="00F95C5E"/>
    <w:rsid w:val="00F961F4"/>
    <w:rsid w:val="00FA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A4316"/>
  <w15:chartTrackingRefBased/>
  <w15:docId w15:val="{47000BF2-5840-4A43-8632-105C18DC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1B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2">
    <w:name w:val="Body Text 22"/>
    <w:basedOn w:val="Normln"/>
    <w:rsid w:val="00E969E5"/>
    <w:pPr>
      <w:tabs>
        <w:tab w:val="left" w:pos="426"/>
      </w:tabs>
      <w:spacing w:after="20" w:line="192" w:lineRule="auto"/>
      <w:ind w:right="482"/>
      <w:jc w:val="both"/>
    </w:pPr>
    <w:rPr>
      <w:rFonts w:ascii="Arial" w:hAnsi="Arial"/>
      <w:b w:val="0"/>
      <w:caps w:val="0"/>
    </w:rPr>
  </w:style>
  <w:style w:type="paragraph" w:styleId="Odstavecseseznamem">
    <w:name w:val="List Paragraph"/>
    <w:basedOn w:val="Normln"/>
    <w:uiPriority w:val="34"/>
    <w:qFormat/>
    <w:rsid w:val="00F95C5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5C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5C5E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C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5C5E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B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BBC"/>
    <w:rPr>
      <w:rFonts w:ascii="Segoe UI" w:eastAsia="Times New Roman" w:hAnsi="Segoe UI" w:cs="Segoe UI"/>
      <w:b/>
      <w:caps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253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Jiri Panek</cp:lastModifiedBy>
  <cp:revision>11</cp:revision>
  <dcterms:created xsi:type="dcterms:W3CDTF">2022-09-20T11:37:00Z</dcterms:created>
  <dcterms:modified xsi:type="dcterms:W3CDTF">2023-02-09T19:00:00Z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2021-11-05T12:43:12Z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779af0eb-2698-4346-b0c8-e1c5429b64dc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2023-01-24T09:05:11Z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8c276fd5-bdbb-4626-9921-29cfe97a6700</vt:lpwstr>
  </property>
  <property fmtid="{D5CDD505-2E9C-101B-9397-08002B2CF9AE}" pid="15" name="MSIP_Label_d3efb3d8-da8e-4bca-ad86-9c58735adff5_ContentBits">
    <vt:lpwstr>0</vt:lpwstr>
  </property>
</Properties>
</file>