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6CFB" w14:textId="5062A9B6" w:rsidR="00E969E5" w:rsidRPr="00091B92" w:rsidRDefault="006A1DE3" w:rsidP="00E969E5">
      <w:pPr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>Škrobárny pelhřimov, a.s.</w:t>
      </w:r>
      <w:r w:rsidR="00E969E5" w:rsidRPr="00091B92">
        <w:rPr>
          <w:rFonts w:asciiTheme="minorHAnsi" w:hAnsiTheme="minorHAnsi" w:cstheme="minorHAnsi"/>
          <w:szCs w:val="22"/>
        </w:rPr>
        <w:t xml:space="preserve">, ISIN </w:t>
      </w:r>
      <w:r w:rsidRPr="006A1DE3">
        <w:rPr>
          <w:rFonts w:asciiTheme="minorHAnsi" w:hAnsiTheme="minorHAnsi" w:cstheme="minorHAnsi"/>
          <w:szCs w:val="22"/>
        </w:rPr>
        <w:t>CZ0005097154</w:t>
      </w:r>
    </w:p>
    <w:p w14:paraId="74539BCB" w14:textId="77777777" w:rsidR="00E969E5" w:rsidRPr="00091B92" w:rsidRDefault="00E969E5" w:rsidP="00A01B52">
      <w:pPr>
        <w:rPr>
          <w:rFonts w:asciiTheme="minorHAnsi" w:hAnsiTheme="minorHAnsi" w:cstheme="minorHAnsi"/>
          <w:szCs w:val="22"/>
        </w:rPr>
      </w:pPr>
    </w:p>
    <w:p w14:paraId="468CA6F1" w14:textId="13A4844F" w:rsidR="00A01B52" w:rsidRPr="00D03791" w:rsidRDefault="00A01B52" w:rsidP="00D03791">
      <w:pPr>
        <w:rPr>
          <w:rFonts w:asciiTheme="minorHAnsi" w:hAnsiTheme="minorHAnsi" w:cstheme="minorHAnsi"/>
          <w:szCs w:val="22"/>
        </w:rPr>
      </w:pPr>
      <w:r w:rsidRPr="006D564A">
        <w:rPr>
          <w:rFonts w:asciiTheme="minorHAnsi" w:hAnsiTheme="minorHAnsi" w:cstheme="minorHAnsi"/>
          <w:szCs w:val="22"/>
        </w:rPr>
        <w:t>Podklady k výplatě</w:t>
      </w:r>
      <w:r w:rsidR="00E969E5" w:rsidRPr="006D564A">
        <w:rPr>
          <w:rFonts w:asciiTheme="minorHAnsi" w:hAnsiTheme="minorHAnsi" w:cstheme="minorHAnsi"/>
          <w:szCs w:val="22"/>
        </w:rPr>
        <w:t xml:space="preserve"> dividendy za</w:t>
      </w:r>
      <w:r w:rsidR="00D03791">
        <w:rPr>
          <w:rFonts w:asciiTheme="minorHAnsi" w:hAnsiTheme="minorHAnsi" w:cstheme="minorHAnsi"/>
          <w:szCs w:val="22"/>
        </w:rPr>
        <w:t xml:space="preserve"> HOSPODÁŘSKÝ</w:t>
      </w:r>
      <w:r w:rsidR="00E969E5" w:rsidRPr="006D564A">
        <w:rPr>
          <w:rFonts w:asciiTheme="minorHAnsi" w:hAnsiTheme="minorHAnsi" w:cstheme="minorHAnsi"/>
          <w:szCs w:val="22"/>
        </w:rPr>
        <w:t xml:space="preserve"> rok 20</w:t>
      </w:r>
      <w:r w:rsidR="00F95C5E" w:rsidRPr="006D564A">
        <w:rPr>
          <w:rFonts w:asciiTheme="minorHAnsi" w:hAnsiTheme="minorHAnsi" w:cstheme="minorHAnsi"/>
          <w:szCs w:val="22"/>
        </w:rPr>
        <w:t>2</w:t>
      </w:r>
      <w:r w:rsidR="006A1DE3" w:rsidRPr="006D564A">
        <w:rPr>
          <w:rFonts w:asciiTheme="minorHAnsi" w:hAnsiTheme="minorHAnsi" w:cstheme="minorHAnsi"/>
          <w:szCs w:val="22"/>
        </w:rPr>
        <w:t>2</w:t>
      </w:r>
      <w:r w:rsidR="00D03791">
        <w:rPr>
          <w:rFonts w:asciiTheme="minorHAnsi" w:hAnsiTheme="minorHAnsi" w:cstheme="minorHAnsi"/>
          <w:szCs w:val="22"/>
        </w:rPr>
        <w:t xml:space="preserve">/2023 </w:t>
      </w:r>
      <w:r w:rsidRPr="006D564A">
        <w:rPr>
          <w:rFonts w:asciiTheme="minorHAnsi" w:hAnsiTheme="minorHAnsi" w:cstheme="minorHAnsi"/>
          <w:szCs w:val="22"/>
        </w:rPr>
        <w:t xml:space="preserve">bezhotovostním </w:t>
      </w:r>
      <w:r w:rsidR="00D03791">
        <w:rPr>
          <w:rFonts w:asciiTheme="minorHAnsi" w:hAnsiTheme="minorHAnsi" w:cstheme="minorHAnsi"/>
          <w:szCs w:val="22"/>
        </w:rPr>
        <w:t>Z</w:t>
      </w:r>
      <w:r w:rsidRPr="006D564A">
        <w:rPr>
          <w:rFonts w:asciiTheme="minorHAnsi" w:hAnsiTheme="minorHAnsi" w:cstheme="minorHAnsi"/>
          <w:szCs w:val="22"/>
        </w:rPr>
        <w:t>působem</w:t>
      </w:r>
      <w:r w:rsidR="00D03791">
        <w:rPr>
          <w:rFonts w:asciiTheme="minorHAnsi" w:hAnsiTheme="minorHAnsi" w:cstheme="minorHAnsi"/>
          <w:szCs w:val="22"/>
        </w:rPr>
        <w:t xml:space="preserve"> </w:t>
      </w:r>
      <w:r w:rsidRPr="006D564A">
        <w:rPr>
          <w:rFonts w:asciiTheme="minorHAnsi" w:hAnsiTheme="minorHAnsi" w:cstheme="minorHAnsi"/>
          <w:szCs w:val="22"/>
        </w:rPr>
        <w:t>pro</w:t>
      </w:r>
      <w:r w:rsidRPr="00091B92">
        <w:rPr>
          <w:rFonts w:asciiTheme="minorHAnsi" w:hAnsiTheme="minorHAnsi" w:cstheme="minorHAnsi"/>
          <w:szCs w:val="22"/>
        </w:rPr>
        <w:t xml:space="preserve"> </w:t>
      </w:r>
      <w:r w:rsidRPr="00091B92">
        <w:rPr>
          <w:rFonts w:asciiTheme="minorHAnsi" w:hAnsiTheme="minorHAnsi" w:cstheme="minorHAnsi"/>
          <w:i/>
          <w:szCs w:val="22"/>
        </w:rPr>
        <w:t>správce</w:t>
      </w:r>
    </w:p>
    <w:p w14:paraId="57354BDC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32AC1435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originál nebo úředně ověřenou kopii výpisu z obchodního rejstříku správce;</w:t>
      </w:r>
    </w:p>
    <w:p w14:paraId="0E901491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případně plnou moc pro osobu, která správce zastupuje s úředně ověřenými podpisy;</w:t>
      </w:r>
    </w:p>
    <w:p w14:paraId="4871B3F3" w14:textId="47CBDEDC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žádost o výplatu bezhotovostním způsobem s uvedením zúčtovacích údajů (název peněžního ústavu, jeho kód, číslo a název účtu) podepsanou s úředním ověřením buď zplnomocněnou osobou, nebo statutárním orgánem dle výpisu z obchodního rejstříku;</w:t>
      </w:r>
    </w:p>
    <w:p w14:paraId="4D1150BC" w14:textId="732EF7B6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čestné prohlášení správce o skutečných vlastnících a daňové rezidenci konečných akcionářů; </w:t>
      </w:r>
    </w:p>
    <w:p w14:paraId="2C5325DF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pro případné uplatnění snížené sazby daně je třeba u cizinců potvrzení o daňovém domicilu platné pro rok, ve kterém je výplata realizována a vyplněné přiložené Prohlášení zahraniční osoby o skutečném vlastnictví příjmu (dále jen Prohlášení) s úředně ověřenými podpisy;</w:t>
      </w:r>
    </w:p>
    <w:p w14:paraId="4F9AB0F5" w14:textId="77777777" w:rsidR="00D03791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potvrzení příslušného orgánu o statusu fondu nebo instituce penzijního pojištění dle </w:t>
      </w:r>
    </w:p>
    <w:p w14:paraId="0CE0B33B" w14:textId="4D40F242" w:rsidR="00E969E5" w:rsidRPr="00091B92" w:rsidRDefault="00E969E5" w:rsidP="00D03791">
      <w:pPr>
        <w:pStyle w:val="BodyText22"/>
        <w:spacing w:after="0" w:line="240" w:lineRule="auto"/>
        <w:ind w:left="720"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§19 zákona č. 586/1992 o dani z příjmů pro uplatnění osvobození od srážkové daně;</w:t>
      </w:r>
    </w:p>
    <w:p w14:paraId="2348A265" w14:textId="1B382E0D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seznam všech prostředníků (správců nebo jiných subjektů), přes které byla výplata provedena až ke konečnému vlastníkovi výplaty (majiteli cenných papírů) a prohlášení těchto prostředníků, že výplatu skutečně obdrželi a dále vyplatili</w:t>
      </w:r>
      <w:r w:rsidR="004737AA" w:rsidRPr="00091B92">
        <w:rPr>
          <w:rFonts w:asciiTheme="minorHAnsi" w:hAnsiTheme="minorHAnsi" w:cstheme="minorHAnsi"/>
          <w:szCs w:val="22"/>
        </w:rPr>
        <w:t>;</w:t>
      </w:r>
    </w:p>
    <w:p w14:paraId="76BC1DFA" w14:textId="4FD76E12" w:rsidR="009F43B5" w:rsidRPr="006A1DE3" w:rsidRDefault="00F95C5E" w:rsidP="009F43B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 w:val="0"/>
          <w:caps w:val="0"/>
          <w:szCs w:val="22"/>
        </w:rPr>
      </w:pPr>
      <w:r w:rsidRPr="006A1DE3">
        <w:rPr>
          <w:rFonts w:asciiTheme="minorHAnsi" w:hAnsiTheme="minorHAnsi" w:cstheme="minorHAnsi"/>
          <w:b w:val="0"/>
          <w:caps w:val="0"/>
          <w:szCs w:val="22"/>
        </w:rPr>
        <w:t xml:space="preserve">v případě akcionářů – právnických osob se sídlem na území České republiky </w:t>
      </w:r>
      <w:r w:rsidR="009F43B5" w:rsidRPr="006A1DE3">
        <w:rPr>
          <w:rFonts w:asciiTheme="minorHAnsi" w:hAnsiTheme="minorHAnsi" w:cstheme="minorHAnsi"/>
          <w:b w:val="0"/>
          <w:caps w:val="0"/>
          <w:szCs w:val="22"/>
        </w:rPr>
        <w:t>existence zápisu skutečného majitele podle Zákona o evidenci skutečných majitelů ke dni administrace výplaty dividendy. Správci nebo účastníkovi nebude poukázána dividenda ohledně výše uvedeného akcionáře, v případě, že tento akcionář nebude mít zapsaného žádného skutečného majitele podle Zákona o evidenci skutečných majitelů</w:t>
      </w:r>
      <w:r w:rsidR="001702E6" w:rsidRPr="006A1DE3">
        <w:rPr>
          <w:rFonts w:asciiTheme="minorHAnsi" w:hAnsiTheme="minorHAnsi" w:cstheme="minorHAnsi"/>
          <w:b w:val="0"/>
          <w:caps w:val="0"/>
          <w:szCs w:val="22"/>
        </w:rPr>
        <w:t xml:space="preserve"> ke dni administrace výplaty dividendy</w:t>
      </w:r>
      <w:r w:rsidR="006A1DE3">
        <w:rPr>
          <w:rFonts w:asciiTheme="minorHAnsi" w:hAnsiTheme="minorHAnsi" w:cstheme="minorHAnsi"/>
          <w:b w:val="0"/>
          <w:caps w:val="0"/>
          <w:szCs w:val="22"/>
        </w:rPr>
        <w:t>.</w:t>
      </w:r>
    </w:p>
    <w:p w14:paraId="4312F5D7" w14:textId="496E077B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D21D360" w14:textId="35B6CD9C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40FABB4E" w14:textId="77777777" w:rsidR="009F43B5" w:rsidRP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5D17293" w14:textId="77777777" w:rsidR="00F95C5E" w:rsidRPr="00091B92" w:rsidRDefault="00F95C5E" w:rsidP="00091B92">
      <w:pPr>
        <w:pStyle w:val="BodyText22"/>
        <w:spacing w:after="0" w:line="240" w:lineRule="auto"/>
        <w:ind w:right="0"/>
        <w:rPr>
          <w:rFonts w:asciiTheme="minorHAnsi" w:hAnsiTheme="minorHAnsi" w:cstheme="minorHAnsi"/>
          <w:szCs w:val="22"/>
        </w:rPr>
      </w:pPr>
    </w:p>
    <w:p w14:paraId="348ACCDE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4BE221C3" w14:textId="77777777" w:rsidR="00A01B52" w:rsidRPr="00091B92" w:rsidRDefault="00A01B52">
      <w:pPr>
        <w:rPr>
          <w:rFonts w:asciiTheme="minorHAnsi" w:hAnsiTheme="minorHAnsi" w:cstheme="minorHAnsi"/>
          <w:szCs w:val="22"/>
        </w:rPr>
      </w:pPr>
    </w:p>
    <w:sectPr w:rsidR="00A01B52" w:rsidRPr="00091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7BBC" w14:textId="77777777" w:rsidR="00531FD3" w:rsidRDefault="00531FD3" w:rsidP="00A01B52">
      <w:r>
        <w:separator/>
      </w:r>
    </w:p>
  </w:endnote>
  <w:endnote w:type="continuationSeparator" w:id="0">
    <w:p w14:paraId="1B714475" w14:textId="77777777" w:rsidR="00531FD3" w:rsidRDefault="00531FD3" w:rsidP="00A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D95D" w14:textId="77777777" w:rsidR="00F95C5E" w:rsidRDefault="00F95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3E67" w14:textId="77777777" w:rsidR="00F95C5E" w:rsidRDefault="00F95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2B43" w14:textId="77777777" w:rsidR="00F95C5E" w:rsidRDefault="00F95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D0FF" w14:textId="77777777" w:rsidR="00531FD3" w:rsidRDefault="00531FD3" w:rsidP="00A01B52">
      <w:r>
        <w:separator/>
      </w:r>
    </w:p>
  </w:footnote>
  <w:footnote w:type="continuationSeparator" w:id="0">
    <w:p w14:paraId="00CA85A3" w14:textId="77777777" w:rsidR="00531FD3" w:rsidRDefault="00531FD3" w:rsidP="00A0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9B7D" w14:textId="77777777" w:rsidR="00F95C5E" w:rsidRDefault="00F95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F77E" w14:textId="3E46DC7A" w:rsidR="00F95C5E" w:rsidRDefault="00F95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6F51" w14:textId="77777777" w:rsidR="00F95C5E" w:rsidRDefault="00F95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FBA9D8E"/>
    <w:lvl w:ilvl="0">
      <w:numFmt w:val="decimal"/>
      <w:lvlText w:val="*"/>
      <w:lvlJc w:val="left"/>
    </w:lvl>
  </w:abstractNum>
  <w:abstractNum w:abstractNumId="1" w15:restartNumberingAfterBreak="0">
    <w:nsid w:val="057045D9"/>
    <w:multiLevelType w:val="hybridMultilevel"/>
    <w:tmpl w:val="A6B4D0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221F4"/>
    <w:multiLevelType w:val="hybridMultilevel"/>
    <w:tmpl w:val="75A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39D4"/>
    <w:multiLevelType w:val="hybridMultilevel"/>
    <w:tmpl w:val="7F2C42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21107">
    <w:abstractNumId w:val="1"/>
  </w:num>
  <w:num w:numId="2" w16cid:durableId="85729712">
    <w:abstractNumId w:val="3"/>
  </w:num>
  <w:num w:numId="3" w16cid:durableId="418067620">
    <w:abstractNumId w:val="2"/>
  </w:num>
  <w:num w:numId="4" w16cid:durableId="63904195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80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52"/>
    <w:rsid w:val="00032FD3"/>
    <w:rsid w:val="00091B92"/>
    <w:rsid w:val="000A1BBC"/>
    <w:rsid w:val="001702E6"/>
    <w:rsid w:val="004737AA"/>
    <w:rsid w:val="00531FD3"/>
    <w:rsid w:val="005E290B"/>
    <w:rsid w:val="006A1DE3"/>
    <w:rsid w:val="006D564A"/>
    <w:rsid w:val="00846BA4"/>
    <w:rsid w:val="00880C89"/>
    <w:rsid w:val="009B1B44"/>
    <w:rsid w:val="009D19BB"/>
    <w:rsid w:val="009F43B5"/>
    <w:rsid w:val="00A01B52"/>
    <w:rsid w:val="00CD7BBD"/>
    <w:rsid w:val="00D03791"/>
    <w:rsid w:val="00D21DD5"/>
    <w:rsid w:val="00E47148"/>
    <w:rsid w:val="00E534BA"/>
    <w:rsid w:val="00E969E5"/>
    <w:rsid w:val="00EF4381"/>
    <w:rsid w:val="00F131D8"/>
    <w:rsid w:val="00F859EF"/>
    <w:rsid w:val="00F95C5E"/>
    <w:rsid w:val="00F961F4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4316"/>
  <w15:chartTrackingRefBased/>
  <w15:docId w15:val="{47000BF2-5840-4A43-8632-105C18D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B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2">
    <w:name w:val="Body Text 22"/>
    <w:basedOn w:val="Normln"/>
    <w:rsid w:val="00E969E5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styleId="Odstavecseseznamem">
    <w:name w:val="List Paragraph"/>
    <w:basedOn w:val="Normln"/>
    <w:uiPriority w:val="34"/>
    <w:qFormat/>
    <w:rsid w:val="00F95C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BC"/>
    <w:rPr>
      <w:rFonts w:ascii="Segoe UI" w:eastAsia="Times New Roman" w:hAnsi="Segoe UI" w:cs="Segoe UI"/>
      <w:b/>
      <w:caps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10</cp:revision>
  <dcterms:created xsi:type="dcterms:W3CDTF">2022-09-20T11:37:00Z</dcterms:created>
  <dcterms:modified xsi:type="dcterms:W3CDTF">2024-01-16T09:02:00Z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2021-11-05T12:43:12Z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779af0eb-2698-4346-b0c8-e1c5429b64dc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2023-01-24T09:05:11Z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8c276fd5-bdbb-4626-9921-29cfe97a6700</vt:lpwstr>
  </property>
  <property fmtid="{D5CDD505-2E9C-101B-9397-08002B2CF9AE}" pid="15" name="MSIP_Label_d3efb3d8-da8e-4bca-ad86-9c58735adff5_ContentBits">
    <vt:lpwstr>0</vt:lpwstr>
  </property>
</Properties>
</file>